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E69B" w14:textId="24F2F081" w:rsidR="00E8039E" w:rsidRPr="00F717FA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F717FA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F717FA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725DCAD5" w14:textId="354975C9" w:rsidR="00E8039E" w:rsidRPr="00F717FA" w:rsidRDefault="00360933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F717FA">
        <w:rPr>
          <w:rFonts w:ascii="Calibri" w:eastAsia="Times New Roman" w:hAnsi="Calibri" w:cs="Calibri"/>
          <w:b/>
          <w:bCs/>
          <w:sz w:val="36"/>
          <w:szCs w:val="36"/>
        </w:rPr>
        <w:t xml:space="preserve">Rosco </w:t>
      </w:r>
      <w:r w:rsidR="007C458A">
        <w:rPr>
          <w:rFonts w:ascii="Calibri" w:eastAsia="Times New Roman" w:hAnsi="Calibri" w:cs="Calibri"/>
          <w:b/>
          <w:bCs/>
          <w:sz w:val="36"/>
          <w:szCs w:val="36"/>
        </w:rPr>
        <w:t>Maintenance Distributor</w:t>
      </w:r>
    </w:p>
    <w:p w14:paraId="133B3768" w14:textId="77777777" w:rsidR="00E5719A" w:rsidRPr="00F717FA" w:rsidRDefault="00E5719A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61C94528" w14:textId="5E38803A" w:rsidR="00C06C42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F717FA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360933" w:rsidRPr="00F717FA">
        <w:rPr>
          <w:rFonts w:ascii="Calibri" w:eastAsia="Times New Roman" w:hAnsi="Calibri" w:cs="Calibri"/>
          <w:b/>
          <w:bCs/>
        </w:rPr>
        <w:t xml:space="preserve">Rosco </w:t>
      </w:r>
      <w:r w:rsidR="007C458A">
        <w:rPr>
          <w:rFonts w:ascii="Calibri" w:eastAsia="Times New Roman" w:hAnsi="Calibri" w:cs="Calibri"/>
          <w:b/>
          <w:bCs/>
        </w:rPr>
        <w:t>Maintenance</w:t>
      </w:r>
      <w:r w:rsidR="00936B12" w:rsidRPr="00F717FA">
        <w:rPr>
          <w:rFonts w:ascii="Calibri" w:eastAsia="Times New Roman" w:hAnsi="Calibri" w:cs="Calibri"/>
          <w:b/>
          <w:bCs/>
        </w:rPr>
        <w:t xml:space="preserve"> Distributor</w:t>
      </w:r>
      <w:r w:rsidR="004D45B4" w:rsidRPr="00F717FA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F717FA">
        <w:rPr>
          <w:rFonts w:ascii="Calibri" w:eastAsia="Times New Roman" w:hAnsi="Calibri" w:cs="Calibri"/>
          <w:b/>
          <w:bCs/>
        </w:rPr>
        <w:t xml:space="preserve">.  </w:t>
      </w:r>
      <w:r w:rsidR="00C06C42" w:rsidRPr="00F717FA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 </w:t>
      </w:r>
      <w:r w:rsidRPr="00F717FA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F717FA">
        <w:rPr>
          <w:rFonts w:ascii="Calibri" w:eastAsia="Times New Roman" w:hAnsi="Calibri" w:cs="Calibri"/>
          <w:b/>
          <w:bCs/>
        </w:rPr>
        <w:t xml:space="preserve">ontact your local LeeBoy </w:t>
      </w:r>
      <w:r w:rsidR="004D45B4" w:rsidRPr="00F717FA">
        <w:rPr>
          <w:rFonts w:ascii="Calibri" w:eastAsia="Times New Roman" w:hAnsi="Calibri" w:cs="Calibri"/>
          <w:b/>
          <w:bCs/>
        </w:rPr>
        <w:t>Dealer</w:t>
      </w:r>
      <w:r w:rsidRPr="00F717FA">
        <w:rPr>
          <w:rFonts w:ascii="Calibri" w:eastAsia="Times New Roman" w:hAnsi="Calibri" w:cs="Calibri"/>
          <w:b/>
          <w:bCs/>
        </w:rPr>
        <w:t>.</w:t>
      </w:r>
    </w:p>
    <w:p w14:paraId="528E80AC" w14:textId="77777777" w:rsidR="00C115CC" w:rsidRPr="00F717FA" w:rsidRDefault="00C115CC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016EE81A" w14:textId="710AC04A" w:rsidR="00E8039E" w:rsidRPr="00C115CC" w:rsidRDefault="00C115CC" w:rsidP="00C115CC">
      <w:pPr>
        <w:spacing w:after="0" w:line="240" w:lineRule="auto"/>
        <w:ind w:left="-90"/>
        <w:jc w:val="center"/>
        <w:rPr>
          <w:rFonts w:ascii="Calibri" w:eastAsia="Times New Roman" w:hAnsi="Calibri" w:cs="Times New Roman"/>
          <w:i/>
          <w:iCs/>
          <w:sz w:val="18"/>
          <w:szCs w:val="18"/>
        </w:rPr>
      </w:pPr>
      <w:r w:rsidRPr="00C115CC">
        <w:rPr>
          <w:i/>
          <w:iCs/>
          <w:color w:val="000000"/>
          <w:sz w:val="18"/>
          <w:szCs w:val="18"/>
        </w:rPr>
        <w:t>*Published Weights are approximate weight and will vary contingent on options.</w:t>
      </w:r>
    </w:p>
    <w:tbl>
      <w:tblPr>
        <w:tblStyle w:val="TableGrid1"/>
        <w:tblW w:w="951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0"/>
      </w:tblGrid>
      <w:tr w:rsidR="001B260B" w:rsidRPr="00F717FA" w14:paraId="5AEE6EC1" w14:textId="77777777" w:rsidTr="001B260B">
        <w:trPr>
          <w:trHeight w:val="2240"/>
        </w:trPr>
        <w:tc>
          <w:tcPr>
            <w:tcW w:w="9510" w:type="dxa"/>
          </w:tcPr>
          <w:p w14:paraId="16CAD563" w14:textId="77777777" w:rsidR="001B260B" w:rsidRPr="00F717FA" w:rsidRDefault="001B260B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</w:p>
          <w:p w14:paraId="7E68E352" w14:textId="0CD1B27E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Length</w:t>
            </w:r>
            <w:r w:rsidR="00AF10B3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: </w:t>
            </w:r>
            <w:r w:rsidR="000179C7">
              <w:rPr>
                <w:rFonts w:ascii="Calibri" w:eastAsia="Times New Roman" w:hAnsi="Calibri" w:cs="Calibri"/>
                <w:sz w:val="21"/>
                <w:szCs w:val="21"/>
              </w:rPr>
              <w:t>Depends on type of truck purchased and options selected</w:t>
            </w:r>
            <w:r w:rsidR="00EC3E78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18E5BA83" w14:textId="3BDB1069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Width</w:t>
            </w:r>
            <w:r w:rsidR="00AF10B3" w:rsidRPr="00F717FA">
              <w:rPr>
                <w:rFonts w:ascii="Calibri" w:eastAsia="Times New Roman" w:hAnsi="Calibri" w:cs="Calibri"/>
                <w:sz w:val="21"/>
                <w:szCs w:val="21"/>
              </w:rPr>
              <w:t>:</w:t>
            </w:r>
            <w:r w:rsidR="00AF10B3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0179C7">
              <w:rPr>
                <w:rFonts w:ascii="Calibri" w:eastAsia="Times New Roman" w:hAnsi="Calibri" w:cs="Calibri"/>
                <w:sz w:val="21"/>
                <w:szCs w:val="21"/>
              </w:rPr>
              <w:t>Depends on type of truck purchased and options selected</w:t>
            </w:r>
          </w:p>
          <w:p w14:paraId="4030FD3F" w14:textId="5D513CE8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Height</w:t>
            </w:r>
            <w:r w:rsidR="00AF10B3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: </w:t>
            </w:r>
            <w:r w:rsidR="000179C7">
              <w:rPr>
                <w:rFonts w:ascii="Calibri" w:eastAsia="Times New Roman" w:hAnsi="Calibri" w:cs="Calibri"/>
                <w:sz w:val="21"/>
                <w:szCs w:val="21"/>
              </w:rPr>
              <w:t>Depends on type of truck purchased and options selected</w:t>
            </w:r>
          </w:p>
          <w:p w14:paraId="32702291" w14:textId="105BA820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Weight:</w:t>
            </w:r>
            <w:r w:rsidR="00AF10B3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0179C7">
              <w:rPr>
                <w:rFonts w:ascii="Calibri" w:eastAsia="Times New Roman" w:hAnsi="Calibri" w:cs="Calibri"/>
                <w:sz w:val="21"/>
                <w:szCs w:val="21"/>
              </w:rPr>
              <w:t>Depends on type of truck purchased and options selected</w:t>
            </w:r>
          </w:p>
          <w:p w14:paraId="5AE6C2F3" w14:textId="77777777" w:rsidR="001B260B" w:rsidRPr="00F717FA" w:rsidRDefault="001B260B" w:rsidP="00962D8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1D1CFCC" w14:textId="05AA2CC4" w:rsidR="001B260B" w:rsidRPr="00F717FA" w:rsidRDefault="00586C7C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300-Gal Tank</w:t>
            </w:r>
            <w:r w:rsidR="001B260B"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73660A13" w14:textId="48F9AADF" w:rsidR="00586C7C" w:rsidRPr="00F97BE4" w:rsidRDefault="00662E37" w:rsidP="00F97BE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Rear</w:t>
            </w:r>
            <w:r w:rsidR="00586C7C">
              <w:rPr>
                <w:rFonts w:ascii="Calibri" w:eastAsia="Times New Roman" w:hAnsi="Calibri" w:cs="Calibri"/>
                <w:sz w:val="21"/>
                <w:szCs w:val="21"/>
              </w:rPr>
              <w:t xml:space="preserve"> tank </w:t>
            </w:r>
          </w:p>
          <w:p w14:paraId="5533B0FB" w14:textId="012DA585" w:rsidR="00586C7C" w:rsidRDefault="00A66E9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Rear spray b</w:t>
            </w:r>
            <w:r w:rsidR="00586C7C">
              <w:rPr>
                <w:rFonts w:ascii="Calibri" w:eastAsia="Times New Roman" w:hAnsi="Calibri" w:cs="Calibri"/>
                <w:sz w:val="21"/>
                <w:szCs w:val="21"/>
              </w:rPr>
              <w:t xml:space="preserve">ar </w:t>
            </w:r>
          </w:p>
          <w:p w14:paraId="7B7E7866" w14:textId="79BF3AFD" w:rsidR="00586C7C" w:rsidRDefault="00586C7C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Application rate of 0.01</w:t>
            </w:r>
            <w:r w:rsidR="00662E37">
              <w:rPr>
                <w:rFonts w:ascii="Calibri" w:eastAsia="Times New Roman" w:hAnsi="Calibri" w:cs="Calibri"/>
                <w:sz w:val="21"/>
                <w:szCs w:val="21"/>
              </w:rPr>
              <w:t xml:space="preserve"> - 0.035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gal/sq</w:t>
            </w:r>
            <w:r w:rsidR="004123C8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yd</w:t>
            </w:r>
          </w:p>
          <w:p w14:paraId="3EA3A127" w14:textId="500032C3" w:rsidR="001D3927" w:rsidRDefault="00662E37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Ball float gauge for material  </w:t>
            </w:r>
          </w:p>
          <w:p w14:paraId="7EB17F13" w14:textId="77777777" w:rsidR="00CA6FE8" w:rsidRPr="00812CFE" w:rsidRDefault="00CA6FE8" w:rsidP="00CA6FE8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Load through asphalt pump or manhole</w:t>
            </w:r>
          </w:p>
          <w:p w14:paraId="370543AE" w14:textId="77777777" w:rsidR="00586C7C" w:rsidRPr="00F717FA" w:rsidRDefault="00586C7C" w:rsidP="00586C7C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8D0ACB4" w14:textId="30E9DA5A" w:rsidR="001B260B" w:rsidRPr="00F717FA" w:rsidRDefault="00586C7C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600-Gal Tank</w:t>
            </w:r>
            <w:r w:rsidR="001B260B"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0D623961" w14:textId="623419AB" w:rsidR="00812CFE" w:rsidRPr="009B2BEA" w:rsidRDefault="00662E37" w:rsidP="009B2BEA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Front</w:t>
            </w:r>
            <w:r w:rsidR="00586C7C">
              <w:rPr>
                <w:rFonts w:ascii="Calibri" w:eastAsia="Times New Roman" w:hAnsi="Calibri" w:cs="Calibri"/>
                <w:sz w:val="21"/>
                <w:szCs w:val="21"/>
              </w:rPr>
              <w:t xml:space="preserve"> Tank </w:t>
            </w:r>
            <w:r w:rsidR="00812CFE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5BAFE9DA" w14:textId="524D4849" w:rsidR="00586C7C" w:rsidRDefault="00A66E9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Front spray b</w:t>
            </w:r>
            <w:r w:rsidR="00586C7C">
              <w:rPr>
                <w:rFonts w:ascii="Calibri" w:eastAsia="Times New Roman" w:hAnsi="Calibri" w:cs="Calibri"/>
                <w:sz w:val="21"/>
                <w:szCs w:val="21"/>
              </w:rPr>
              <w:t xml:space="preserve">ar </w:t>
            </w:r>
          </w:p>
          <w:p w14:paraId="4AEDC65E" w14:textId="38470794" w:rsidR="00586C7C" w:rsidRDefault="00586C7C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Application rate of 0.0</w:t>
            </w:r>
            <w:r w:rsidR="00662E37">
              <w:rPr>
                <w:rFonts w:ascii="Calibri" w:eastAsia="Times New Roman" w:hAnsi="Calibri" w:cs="Calibri"/>
                <w:sz w:val="21"/>
                <w:szCs w:val="21"/>
              </w:rPr>
              <w:t>1 – 0.035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gal/sq</w:t>
            </w:r>
            <w:r w:rsidR="004123C8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yd </w:t>
            </w:r>
          </w:p>
          <w:p w14:paraId="43E05CF5" w14:textId="76A1C48F" w:rsidR="001D3927" w:rsidRDefault="00662E37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Ball float </w:t>
            </w:r>
            <w:r w:rsidR="001D3927">
              <w:rPr>
                <w:rFonts w:ascii="Calibri" w:eastAsia="Times New Roman" w:hAnsi="Calibri" w:cs="Calibri"/>
                <w:sz w:val="21"/>
                <w:szCs w:val="21"/>
              </w:rPr>
              <w:t xml:space="preserve">gauge for material </w:t>
            </w:r>
          </w:p>
          <w:p w14:paraId="507FD406" w14:textId="4D2C6B01" w:rsidR="009C6AF0" w:rsidRPr="00812CFE" w:rsidRDefault="00CA6FE8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L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 xml:space="preserve">oad through asphalt pump </w:t>
            </w:r>
            <w:r w:rsidR="00146312">
              <w:rPr>
                <w:rFonts w:ascii="Calibri" w:eastAsia="Times New Roman" w:hAnsi="Calibri" w:cs="Calibri"/>
                <w:sz w:val="21"/>
                <w:szCs w:val="21"/>
              </w:rPr>
              <w:t>or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manhole</w:t>
            </w:r>
          </w:p>
          <w:p w14:paraId="4BE97292" w14:textId="77777777" w:rsidR="001B260B" w:rsidRPr="00F717FA" w:rsidRDefault="001B260B" w:rsidP="00752BD9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5DD2121" w14:textId="52AD49A6" w:rsidR="001B260B" w:rsidRPr="00F717FA" w:rsidRDefault="00D71B81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Cleanout: </w:t>
            </w:r>
          </w:p>
          <w:p w14:paraId="0F434FF6" w14:textId="5D506C3B" w:rsidR="00D71B81" w:rsidRPr="00D71B81" w:rsidRDefault="00D71B81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One</w:t>
            </w:r>
            <w:r w:rsidR="00662E37">
              <w:rPr>
                <w:rFonts w:ascii="Calibri" w:eastAsia="Times New Roman" w:hAnsi="Calibri" w:cs="Calibri"/>
                <w:sz w:val="21"/>
                <w:szCs w:val="21"/>
              </w:rPr>
              <w:t xml:space="preserve"> tank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for </w:t>
            </w:r>
            <w:r w:rsidR="00371478">
              <w:rPr>
                <w:rFonts w:ascii="Calibri" w:eastAsia="Times New Roman" w:hAnsi="Calibri" w:cs="Calibri"/>
                <w:sz w:val="21"/>
                <w:szCs w:val="21"/>
              </w:rPr>
              <w:t xml:space="preserve">new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cleaning solution</w:t>
            </w:r>
            <w:r w:rsidR="00BA1F7B">
              <w:rPr>
                <w:rFonts w:ascii="Calibri" w:eastAsia="Times New Roman" w:hAnsi="Calibri" w:cs="Calibri"/>
                <w:sz w:val="21"/>
                <w:szCs w:val="21"/>
              </w:rPr>
              <w:t xml:space="preserve"> on front and rear system</w:t>
            </w:r>
          </w:p>
          <w:p w14:paraId="6BB4E052" w14:textId="79BECF1A" w:rsidR="00371478" w:rsidRDefault="00D71B81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One</w:t>
            </w:r>
            <w:r w:rsidR="00662E37">
              <w:rPr>
                <w:rFonts w:ascii="Calibri" w:eastAsia="Times New Roman" w:hAnsi="Calibri" w:cs="Calibri"/>
                <w:sz w:val="21"/>
                <w:szCs w:val="21"/>
              </w:rPr>
              <w:t xml:space="preserve"> tank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for used cleaning solution</w:t>
            </w:r>
            <w:r w:rsidR="00371478">
              <w:rPr>
                <w:rFonts w:ascii="Calibri" w:eastAsia="Times New Roman" w:hAnsi="Calibri" w:cs="Calibri"/>
                <w:sz w:val="21"/>
                <w:szCs w:val="21"/>
              </w:rPr>
              <w:t xml:space="preserve"> for later disposal</w:t>
            </w:r>
            <w:r w:rsidR="00BA1F7B">
              <w:rPr>
                <w:rFonts w:ascii="Calibri" w:eastAsia="Times New Roman" w:hAnsi="Calibri" w:cs="Calibri"/>
                <w:sz w:val="21"/>
                <w:szCs w:val="21"/>
              </w:rPr>
              <w:t xml:space="preserve"> on front and rear system</w:t>
            </w:r>
          </w:p>
          <w:p w14:paraId="14DA11DC" w14:textId="3606DB3F" w:rsidR="0052300E" w:rsidRPr="00371478" w:rsidRDefault="00371478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Fl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ush system allows </w:t>
            </w:r>
            <w:r w:rsidR="00802734">
              <w:rPr>
                <w:rFonts w:ascii="Calibri" w:eastAsia="Times New Roman" w:hAnsi="Calibri" w:cs="Calibri"/>
                <w:sz w:val="21"/>
                <w:szCs w:val="21"/>
              </w:rPr>
              <w:t>cleaning solution circulation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through </w:t>
            </w:r>
            <w:r w:rsidR="00484229">
              <w:rPr>
                <w:rFonts w:ascii="Calibri" w:eastAsia="Times New Roman" w:hAnsi="Calibri" w:cs="Calibri"/>
                <w:sz w:val="21"/>
                <w:szCs w:val="21"/>
              </w:rPr>
              <w:t>material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>pumps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, valves, distributi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ng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lines and spray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bar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="0052300E" w:rsidRPr="00371478">
              <w:rPr>
                <w:rFonts w:ascii="Calibri" w:eastAsia="Times New Roman" w:hAnsi="Calibri" w:cs="Calibri"/>
                <w:sz w:val="21"/>
                <w:szCs w:val="21"/>
              </w:rPr>
              <w:br/>
            </w:r>
          </w:p>
          <w:p w14:paraId="5450EC09" w14:textId="32A82FF1" w:rsidR="001B260B" w:rsidRPr="00F717FA" w:rsidRDefault="001B260B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Manhole</w:t>
            </w:r>
            <w:r w:rsidR="00662E37">
              <w:rPr>
                <w:rFonts w:ascii="Calibri" w:eastAsia="Times New Roman" w:hAnsi="Calibri" w:cs="Calibri"/>
                <w:b/>
                <w:sz w:val="21"/>
                <w:szCs w:val="21"/>
              </w:rPr>
              <w:t>s</w:t>
            </w: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062DF483" w14:textId="616DD230" w:rsidR="00E6643A" w:rsidRDefault="00E6643A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20” diameter</w:t>
            </w:r>
          </w:p>
          <w:p w14:paraId="2E1CC142" w14:textId="608CBF23" w:rsidR="00E6643A" w:rsidRDefault="00E6643A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10” diameter fill hose </w:t>
            </w:r>
          </w:p>
          <w:p w14:paraId="5906B272" w14:textId="41928B14" w:rsidR="001B260B" w:rsidRDefault="00E6643A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E6643A">
              <w:rPr>
                <w:rFonts w:ascii="Calibri" w:eastAsia="Times New Roman" w:hAnsi="Calibri" w:cs="Calibri"/>
                <w:sz w:val="21"/>
                <w:szCs w:val="21"/>
              </w:rPr>
              <w:t xml:space="preserve">3psi pressure relief </w:t>
            </w:r>
          </w:p>
          <w:p w14:paraId="345874F7" w14:textId="77777777" w:rsidR="001B260B" w:rsidRPr="00F717FA" w:rsidRDefault="001B260B" w:rsidP="00EE2127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8BF668" w14:textId="1DBD40B3" w:rsidR="001B260B" w:rsidRPr="00F717FA" w:rsidRDefault="00662E37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Material</w:t>
            </w:r>
            <w:r w:rsidR="001B260B"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 Pump</w:t>
            </w:r>
            <w:r w:rsidR="009C6AF0">
              <w:rPr>
                <w:rFonts w:ascii="Calibri" w:eastAsia="Times New Roman" w:hAnsi="Calibri" w:cs="Calibri"/>
                <w:b/>
                <w:sz w:val="21"/>
                <w:szCs w:val="21"/>
              </w:rPr>
              <w:t>s</w:t>
            </w:r>
            <w:r w:rsidR="001B260B"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5478C2FB" w14:textId="72220A86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Viking, positive displacement pump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>s (one for each tank)</w:t>
            </w:r>
          </w:p>
          <w:p w14:paraId="37DCF0CC" w14:textId="5742E841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Rotary gear type with built-in relief valve</w:t>
            </w:r>
          </w:p>
          <w:p w14:paraId="320EA53E" w14:textId="020BB5E6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Asphalt pump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driven by </w:t>
            </w:r>
            <w:r w:rsidR="009C6AF0" w:rsidRPr="00F717FA">
              <w:rPr>
                <w:rFonts w:ascii="Calibri" w:eastAsia="Times New Roman" w:hAnsi="Calibri" w:cs="Calibri"/>
                <w:sz w:val="21"/>
                <w:szCs w:val="21"/>
              </w:rPr>
              <w:t>low-speed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high torque fixed displacement hydraulic motor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66A19421" w14:textId="77777777" w:rsidR="008969A9" w:rsidRPr="00F717FA" w:rsidRDefault="008969A9" w:rsidP="00FD104D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AB1F03B" w14:textId="77777777" w:rsidR="001B260B" w:rsidRPr="00F717FA" w:rsidRDefault="001B260B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Spray System:</w:t>
            </w:r>
          </w:p>
          <w:p w14:paraId="38ADEC76" w14:textId="77777777" w:rsidR="009C6AF0" w:rsidRPr="009C6AF0" w:rsidRDefault="009C6AF0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 xml:space="preserve">Power spray bar lift, side shift, and folding wings </w:t>
            </w:r>
          </w:p>
          <w:p w14:paraId="03553C2B" w14:textId="77777777" w:rsidR="009C6AF0" w:rsidRPr="009C6AF0" w:rsidRDefault="009C6AF0" w:rsidP="009C6AF0">
            <w:pPr>
              <w:numPr>
                <w:ilvl w:val="2"/>
                <w:numId w:val="9"/>
              </w:numPr>
              <w:contextualSpacing/>
              <w:rPr>
                <w:rFonts w:ascii="Calibri" w:eastAsiaTheme="minorHAnsi" w:hAnsi="Calibri" w:cs="Calibri"/>
                <w:sz w:val="21"/>
                <w:szCs w:val="21"/>
              </w:rPr>
            </w:pPr>
            <w:r w:rsidRPr="009C6AF0">
              <w:rPr>
                <w:rFonts w:ascii="Calibri" w:hAnsi="Calibri" w:cs="Calibri"/>
                <w:sz w:val="21"/>
                <w:szCs w:val="21"/>
              </w:rPr>
              <w:t>Both bars to move together for these functions.</w:t>
            </w:r>
          </w:p>
          <w:p w14:paraId="77F1F42A" w14:textId="2BDCADB1" w:rsidR="009C6AF0" w:rsidRPr="009C6AF0" w:rsidRDefault="009C6AF0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Dual spray bar control to activate/deactivate corresponding nozzles on front and rear bar</w:t>
            </w:r>
            <w:r w:rsidR="00662E37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</w:p>
          <w:p w14:paraId="29B85B06" w14:textId="5F14ADCF" w:rsidR="009C6AF0" w:rsidRPr="009C6AF0" w:rsidRDefault="0007223D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I</w:t>
            </w:r>
            <w:r w:rsidR="009C6AF0" w:rsidRPr="009C6AF0">
              <w:rPr>
                <w:rFonts w:ascii="Calibri" w:eastAsia="Times New Roman" w:hAnsi="Calibri" w:cs="Calibri"/>
                <w:sz w:val="21"/>
                <w:szCs w:val="21"/>
              </w:rPr>
              <w:t>ndividual nozzle control allowing the operator to change spray widths in 12” increments across the entire bar from the in-cab controller.</w:t>
            </w:r>
          </w:p>
          <w:p w14:paraId="4D89F04D" w14:textId="10485A02" w:rsidR="009C6AF0" w:rsidRPr="00484229" w:rsidRDefault="009C6AF0" w:rsidP="00484229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Spray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bars</w:t>
            </w:r>
            <w:r w:rsidR="00963F81" w:rsidRPr="009C6AF0">
              <w:rPr>
                <w:rFonts w:ascii="Calibri" w:eastAsia="Times New Roman" w:hAnsi="Calibri" w:cs="Calibri"/>
                <w:sz w:val="21"/>
                <w:szCs w:val="21"/>
              </w:rPr>
              <w:t>: Dual</w:t>
            </w: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 xml:space="preserve"> 12’ full circulating bars</w:t>
            </w:r>
          </w:p>
          <w:p w14:paraId="3FD49995" w14:textId="389A70EE" w:rsidR="009C6AF0" w:rsidRPr="009C6AF0" w:rsidRDefault="009C6AF0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Nozzles: spaced on 12” centers across both spray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bars</w:t>
            </w:r>
          </w:p>
          <w:p w14:paraId="5A14BA46" w14:textId="12E364B0" w:rsidR="009C6AF0" w:rsidRPr="009C6AF0" w:rsidRDefault="009C6AF0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Spray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>bar shift:  18” each way (contingent on model and interferences)</w:t>
            </w:r>
          </w:p>
          <w:p w14:paraId="683B04C4" w14:textId="1EEC00FD" w:rsidR="009C6AF0" w:rsidRPr="009C6AF0" w:rsidRDefault="009C6AF0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 xml:space="preserve">Polymer bar nozzle: </w:t>
            </w:r>
            <w:r w:rsidR="00484229">
              <w:rPr>
                <w:rFonts w:ascii="Calibri" w:eastAsia="Times New Roman" w:hAnsi="Calibri" w:cs="Calibri"/>
                <w:sz w:val="21"/>
                <w:szCs w:val="21"/>
              </w:rPr>
              <w:t xml:space="preserve">Based on application rates </w:t>
            </w:r>
          </w:p>
          <w:p w14:paraId="3B32BE47" w14:textId="403EDF8A" w:rsidR="009C6AF0" w:rsidRPr="009C6AF0" w:rsidRDefault="009C6AF0" w:rsidP="009C6AF0">
            <w:pPr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9C6AF0">
              <w:rPr>
                <w:rFonts w:ascii="Calibri" w:eastAsia="Times New Roman" w:hAnsi="Calibri" w:cs="Calibri"/>
                <w:sz w:val="21"/>
                <w:szCs w:val="21"/>
              </w:rPr>
              <w:t xml:space="preserve">Rejuvenator bar nozzle: </w:t>
            </w:r>
            <w:r w:rsidR="00484229">
              <w:rPr>
                <w:rFonts w:ascii="Calibri" w:eastAsia="Times New Roman" w:hAnsi="Calibri" w:cs="Calibri"/>
                <w:sz w:val="21"/>
                <w:szCs w:val="21"/>
              </w:rPr>
              <w:t>Based on application rates</w:t>
            </w:r>
          </w:p>
          <w:p w14:paraId="05C834AF" w14:textId="77777777" w:rsidR="001B260B" w:rsidRPr="00F717FA" w:rsidRDefault="001B260B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6C99D4DE" w14:textId="77777777" w:rsidR="001B260B" w:rsidRPr="00F717FA" w:rsidRDefault="001B260B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Controller:</w:t>
            </w:r>
          </w:p>
          <w:p w14:paraId="64884ACC" w14:textId="77777777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Plus+1 CAN Bus control and onboard diagnostic system</w:t>
            </w:r>
          </w:p>
          <w:p w14:paraId="5BAA6194" w14:textId="77777777" w:rsidR="001B260B" w:rsidRPr="00F717FA" w:rsidRDefault="00F717FA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7”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high-resolution, color graphic display</w:t>
            </w:r>
          </w:p>
          <w:p w14:paraId="326E5311" w14:textId="77777777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Controller for automatic application rate control</w:t>
            </w:r>
          </w:p>
          <w:p w14:paraId="4D758705" w14:textId="77777777" w:rsidR="001B260B" w:rsidRPr="00A42720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A42720">
              <w:rPr>
                <w:rFonts w:ascii="Calibri" w:eastAsia="Times New Roman" w:hAnsi="Calibri" w:cs="Calibri"/>
                <w:sz w:val="21"/>
                <w:szCs w:val="21"/>
              </w:rPr>
              <w:t>Automatic valves for cab control of distributor functions</w:t>
            </w:r>
          </w:p>
          <w:p w14:paraId="003238BA" w14:textId="53D7C604" w:rsidR="002E0B9E" w:rsidRPr="002E0B9E" w:rsidRDefault="002E0B9E" w:rsidP="009C6AF0">
            <w:pPr>
              <w:pStyle w:val="ListParagraph"/>
              <w:numPr>
                <w:ilvl w:val="1"/>
                <w:numId w:val="9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Settings for flow calibration, speed calibration, </w:t>
            </w:r>
            <w:r w:rsidR="00484229">
              <w:rPr>
                <w:rFonts w:ascii="Calibri" w:eastAsia="Times New Roman" w:hAnsi="Calibri" w:cs="Calibri"/>
                <w:sz w:val="21"/>
                <w:szCs w:val="21"/>
              </w:rPr>
              <w:t xml:space="preserve">and </w:t>
            </w:r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>application rate</w:t>
            </w:r>
            <w:r w:rsidR="00484229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2FED71B8" w14:textId="704E9150" w:rsidR="002E0B9E" w:rsidRDefault="002E0B9E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2E0B9E">
              <w:rPr>
                <w:rFonts w:ascii="Calibri" w:eastAsia="Times New Roman" w:hAnsi="Calibri" w:cs="Calibri"/>
                <w:sz w:val="21"/>
                <w:szCs w:val="21"/>
              </w:rPr>
              <w:t xml:space="preserve">Capable of storing up to 12 preset application rates for instant retrieval </w:t>
            </w:r>
          </w:p>
          <w:p w14:paraId="1945BD72" w14:textId="7EFAB81A" w:rsidR="001B260B" w:rsidRPr="00F717FA" w:rsidRDefault="00662E37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eadouts include FPM, GPM, total feet sprayed, total gallons sprayed, total square yards sprayed, flow and speed calibration, application rate, tank temperature, hour meter and spray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bar width </w:t>
            </w:r>
          </w:p>
          <w:p w14:paraId="23818932" w14:textId="36EFD5CF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Controller provides accurate applications regardless of changes in speed or spray</w:t>
            </w:r>
            <w:r w:rsidR="009C6AF0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bar width during operations</w:t>
            </w:r>
          </w:p>
          <w:p w14:paraId="3B790148" w14:textId="3BEF34B9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Includes </w:t>
            </w:r>
            <w:r w:rsidR="007F7E95">
              <w:rPr>
                <w:rFonts w:ascii="Calibri" w:eastAsia="Times New Roman" w:hAnsi="Calibri" w:cs="Calibri"/>
                <w:sz w:val="21"/>
                <w:szCs w:val="21"/>
              </w:rPr>
              <w:t>radar horn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ground speed sensor</w:t>
            </w:r>
          </w:p>
          <w:p w14:paraId="3950041D" w14:textId="57BFE04D" w:rsidR="001B260B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Convenient external controls mounted on rear fender</w:t>
            </w:r>
          </w:p>
          <w:p w14:paraId="120B292D" w14:textId="77777777" w:rsidR="005F0D54" w:rsidRDefault="005F0D54" w:rsidP="005F0D54">
            <w:pPr>
              <w:ind w:left="360"/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6ADEF983" w14:textId="6703A62E" w:rsidR="005F0D54" w:rsidRPr="00F717FA" w:rsidRDefault="005F0D54" w:rsidP="005F0D54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Hydrostatic Power</w:t>
            </w: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07171958" w14:textId="02B8524D" w:rsidR="005F0D54" w:rsidRPr="00F717FA" w:rsidRDefault="005F0D54" w:rsidP="005F0D5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Hydrostatic,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PTO driven tandem pump</w:t>
            </w:r>
          </w:p>
          <w:p w14:paraId="1C33F719" w14:textId="2165F7F0" w:rsidR="005F0D54" w:rsidRPr="00F717FA" w:rsidRDefault="005F0D54" w:rsidP="005F0D5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The hydrostatic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tandem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pump is a variable displacement axial piston pump</w:t>
            </w:r>
          </w:p>
          <w:p w14:paraId="109B416B" w14:textId="4CDAB005" w:rsidR="005F0D54" w:rsidRPr="00F717FA" w:rsidRDefault="005F0D54" w:rsidP="005F0D5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Hydraulic reservoir</w:t>
            </w:r>
            <w:r w:rsidR="00963F81" w:rsidRPr="00F717FA">
              <w:rPr>
                <w:rFonts w:ascii="Calibri" w:eastAsia="Times New Roman" w:hAnsi="Calibri" w:cs="Calibri"/>
                <w:sz w:val="21"/>
                <w:szCs w:val="21"/>
              </w:rPr>
              <w:t>: Tank</w:t>
            </w: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 with temperature sight gauge and level indicator</w:t>
            </w:r>
          </w:p>
          <w:p w14:paraId="2F29565A" w14:textId="77777777" w:rsidR="005F0D54" w:rsidRPr="00F717FA" w:rsidRDefault="005F0D54" w:rsidP="005F0D5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5226ED3" w14:textId="33CBB8CA" w:rsidR="009C6AF0" w:rsidRPr="006D2C01" w:rsidRDefault="001B260B" w:rsidP="006D2C01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Equipment:</w:t>
            </w:r>
          </w:p>
          <w:p w14:paraId="25026E62" w14:textId="77777777" w:rsidR="009C6AF0" w:rsidRDefault="009C6AF0" w:rsidP="0048422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484229">
              <w:rPr>
                <w:rFonts w:ascii="Calibri" w:eastAsia="Times New Roman" w:hAnsi="Calibri" w:cs="Calibri"/>
                <w:sz w:val="21"/>
                <w:szCs w:val="21"/>
              </w:rPr>
              <w:t>Back-up alarm</w:t>
            </w:r>
          </w:p>
          <w:p w14:paraId="69515999" w14:textId="77777777" w:rsidR="009C6AF0" w:rsidRDefault="009C6AF0" w:rsidP="0048422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484229">
              <w:rPr>
                <w:rFonts w:ascii="Calibri" w:eastAsia="Times New Roman" w:hAnsi="Calibri" w:cs="Calibri"/>
                <w:sz w:val="21"/>
                <w:szCs w:val="21"/>
              </w:rPr>
              <w:t>Mud flaps</w:t>
            </w:r>
          </w:p>
          <w:p w14:paraId="4AABFD96" w14:textId="089F27B6" w:rsidR="009C6AF0" w:rsidRDefault="009C6AF0" w:rsidP="00BA07B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484229">
              <w:rPr>
                <w:rFonts w:ascii="Calibri" w:eastAsia="Times New Roman" w:hAnsi="Calibri" w:cs="Calibri"/>
                <w:sz w:val="21"/>
                <w:szCs w:val="21"/>
              </w:rPr>
              <w:t>Beacon light</w:t>
            </w:r>
          </w:p>
          <w:p w14:paraId="777CBFB2" w14:textId="442CEABA" w:rsidR="0063419A" w:rsidRPr="00813CBB" w:rsidRDefault="0063419A" w:rsidP="00813CBB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Filter basket strainers for front and rear tank</w:t>
            </w:r>
          </w:p>
          <w:p w14:paraId="7CD649A4" w14:textId="525BE5C3" w:rsidR="00F930B0" w:rsidRPr="00484229" w:rsidRDefault="00F930B0" w:rsidP="00BA07B4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Hose hanger brackets</w:t>
            </w:r>
          </w:p>
          <w:p w14:paraId="15DA594B" w14:textId="77777777" w:rsidR="009C6AF0" w:rsidRPr="00F717FA" w:rsidRDefault="009C6AF0" w:rsidP="00BA07B4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433EA4A" w14:textId="77777777" w:rsidR="001B260B" w:rsidRPr="00F717FA" w:rsidRDefault="001B260B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0471A101" w14:textId="754274C7" w:rsidR="00484229" w:rsidRDefault="00B9209B" w:rsidP="0048422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</w:t>
            </w:r>
            <w:r w:rsidR="003726DB">
              <w:rPr>
                <w:rFonts w:ascii="Calibri" w:eastAsia="Times New Roman" w:hAnsi="Calibri" w:cs="Calibri"/>
                <w:sz w:val="21"/>
                <w:szCs w:val="21"/>
              </w:rPr>
              <w:t>ront tank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484229" w:rsidRPr="00484229">
              <w:rPr>
                <w:rFonts w:ascii="Calibri" w:eastAsia="Times New Roman" w:hAnsi="Calibri" w:cs="Calibri"/>
                <w:sz w:val="21"/>
                <w:szCs w:val="21"/>
              </w:rPr>
              <w:t xml:space="preserve">hand spray wand with rubber hose </w:t>
            </w:r>
          </w:p>
          <w:p w14:paraId="45DDC582" w14:textId="4148F65C" w:rsidR="001F7AC4" w:rsidRPr="00484229" w:rsidRDefault="00B9209B" w:rsidP="00484229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</w:t>
            </w:r>
            <w:r w:rsidR="00850044">
              <w:rPr>
                <w:rFonts w:ascii="Calibri" w:eastAsia="Times New Roman" w:hAnsi="Calibri" w:cs="Calibri"/>
                <w:sz w:val="21"/>
                <w:szCs w:val="21"/>
              </w:rPr>
              <w:t>ear tank</w:t>
            </w:r>
            <w:r w:rsidR="001F7AC4">
              <w:rPr>
                <w:rFonts w:ascii="Calibri" w:eastAsia="Times New Roman" w:hAnsi="Calibri" w:cs="Calibri"/>
                <w:sz w:val="21"/>
                <w:szCs w:val="21"/>
              </w:rPr>
              <w:t xml:space="preserve"> hand spray wand with rubber hose</w:t>
            </w:r>
          </w:p>
          <w:p w14:paraId="66B00560" w14:textId="723FCC93" w:rsidR="001B260B" w:rsidRPr="00F717FA" w:rsidRDefault="008805D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Frame Mounted </w:t>
            </w:r>
            <w:r w:rsidR="00932A6F">
              <w:rPr>
                <w:rFonts w:ascii="Calibri" w:eastAsia="Times New Roman" w:hAnsi="Calibri" w:cs="Calibri"/>
                <w:sz w:val="21"/>
                <w:szCs w:val="21"/>
              </w:rPr>
              <w:t>Toolbox</w:t>
            </w:r>
          </w:p>
          <w:p w14:paraId="2B67BB48" w14:textId="5D4F802D" w:rsidR="00484229" w:rsidRDefault="00932A6F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Extra Fender Mounted Toolbox</w:t>
            </w:r>
          </w:p>
          <w:p w14:paraId="4C5D7456" w14:textId="016B5BCE" w:rsidR="000D7383" w:rsidRDefault="00D657F3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LED Work Light Package: Qty. 4</w:t>
            </w:r>
          </w:p>
          <w:p w14:paraId="22338D85" w14:textId="618CE382" w:rsidR="007F7E95" w:rsidRDefault="007F7E95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Back-up/ reverse camera w/ in cab color display</w:t>
            </w:r>
          </w:p>
          <w:p w14:paraId="3809551B" w14:textId="5C4B4202" w:rsidR="00D657F3" w:rsidRPr="00F717FA" w:rsidRDefault="00D657F3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Full Width Mud Flap</w:t>
            </w:r>
          </w:p>
          <w:p w14:paraId="444B0202" w14:textId="77777777" w:rsidR="001B260B" w:rsidRPr="00F717FA" w:rsidRDefault="001B260B" w:rsidP="002F6A12">
            <w:pPr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C98EEF5" w14:textId="77777777" w:rsidR="001B260B" w:rsidRPr="00F717FA" w:rsidRDefault="001B260B" w:rsidP="009C6AF0">
            <w:pPr>
              <w:numPr>
                <w:ilvl w:val="0"/>
                <w:numId w:val="9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6213D384" w14:textId="32DECFAC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 xml:space="preserve">Training and support </w:t>
            </w:r>
          </w:p>
          <w:p w14:paraId="2DA656BB" w14:textId="77777777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Optional on-site operator training by Dealer</w:t>
            </w:r>
          </w:p>
          <w:p w14:paraId="615A0D5D" w14:textId="77777777" w:rsidR="001B260B" w:rsidRPr="00F717FA" w:rsidRDefault="00AC53B8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Two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-year, unlimited hours warranty against any manufacturer defects</w:t>
            </w:r>
          </w:p>
          <w:p w14:paraId="56BF82EC" w14:textId="77777777" w:rsidR="001B260B" w:rsidRPr="00F717FA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Extended warranty available</w:t>
            </w:r>
          </w:p>
          <w:p w14:paraId="0C0E8548" w14:textId="29E62271" w:rsidR="001B260B" w:rsidRPr="00F717FA" w:rsidRDefault="00111F8D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60</w:t>
            </w:r>
            <w:r w:rsidR="001B260B" w:rsidRPr="00F717FA">
              <w:rPr>
                <w:rFonts w:ascii="Calibri" w:eastAsia="Times New Roman" w:hAnsi="Calibri" w:cs="Calibri"/>
                <w:sz w:val="21"/>
                <w:szCs w:val="21"/>
              </w:rPr>
              <w:t>+ years manufacturing experience</w:t>
            </w:r>
          </w:p>
          <w:p w14:paraId="5D090989" w14:textId="7F6FF786" w:rsidR="004D45B4" w:rsidRDefault="001B260B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ISO 9001 Certified</w:t>
            </w:r>
          </w:p>
          <w:p w14:paraId="5F74CE06" w14:textId="634F12D6" w:rsidR="00111F8D" w:rsidRPr="00111F8D" w:rsidRDefault="00111F8D" w:rsidP="009C6AF0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Sourcewell contract # 060122-VTL</w:t>
            </w:r>
          </w:p>
          <w:p w14:paraId="3EBFB0CD" w14:textId="480072F4" w:rsidR="00654D53" w:rsidRPr="00654D53" w:rsidRDefault="001B260B" w:rsidP="00654D53">
            <w:pPr>
              <w:numPr>
                <w:ilvl w:val="1"/>
                <w:numId w:val="9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717FA">
              <w:rPr>
                <w:rFonts w:ascii="Calibri" w:eastAsia="Times New Roman" w:hAnsi="Calibri" w:cs="Calibri"/>
                <w:sz w:val="21"/>
                <w:szCs w:val="21"/>
              </w:rPr>
              <w:t>Manufactured in the USA</w:t>
            </w:r>
          </w:p>
        </w:tc>
      </w:tr>
    </w:tbl>
    <w:p w14:paraId="081BCA7E" w14:textId="77777777" w:rsidR="004D6EE2" w:rsidRPr="00F717FA" w:rsidRDefault="004D6EE2" w:rsidP="00A8535E"/>
    <w:sectPr w:rsidR="004D6EE2" w:rsidRPr="00F717FA" w:rsidSect="0077168C">
      <w:foot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E018" w14:textId="77777777" w:rsidR="00B67683" w:rsidRDefault="00B67683" w:rsidP="00B24FA2">
      <w:pPr>
        <w:spacing w:after="0" w:line="240" w:lineRule="auto"/>
      </w:pPr>
      <w:r>
        <w:separator/>
      </w:r>
    </w:p>
  </w:endnote>
  <w:endnote w:type="continuationSeparator" w:id="0">
    <w:p w14:paraId="57CE0600" w14:textId="77777777" w:rsidR="00B67683" w:rsidRDefault="00B67683" w:rsidP="00B2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EF0D" w14:textId="76C58C53" w:rsidR="007859EB" w:rsidRDefault="00F02C99" w:rsidP="007859E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SS-7001.</w:t>
    </w:r>
    <w:r w:rsidR="007F7E95">
      <w:rPr>
        <w:sz w:val="16"/>
        <w:szCs w:val="16"/>
      </w:rPr>
      <w:t>6</w:t>
    </w:r>
    <w:r>
      <w:rPr>
        <w:sz w:val="16"/>
        <w:szCs w:val="16"/>
      </w:rPr>
      <w:t>-EN</w:t>
    </w:r>
  </w:p>
  <w:p w14:paraId="3D35881C" w14:textId="77777777" w:rsidR="00B24FA2" w:rsidRPr="007859EB" w:rsidRDefault="00EE65C4" w:rsidP="007859E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43C9F3" wp14:editId="4BA730C4">
          <wp:simplePos x="0" y="0"/>
          <wp:positionH relativeFrom="margin">
            <wp:align>right</wp:align>
          </wp:positionH>
          <wp:positionV relativeFrom="paragraph">
            <wp:posOffset>47210</wp:posOffset>
          </wp:positionV>
          <wp:extent cx="834390" cy="397510"/>
          <wp:effectExtent l="0" t="0" r="3810" b="254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AA9B" w14:textId="77777777" w:rsidR="00B67683" w:rsidRDefault="00B67683" w:rsidP="00B24FA2">
      <w:pPr>
        <w:spacing w:after="0" w:line="240" w:lineRule="auto"/>
      </w:pPr>
      <w:r>
        <w:separator/>
      </w:r>
    </w:p>
  </w:footnote>
  <w:footnote w:type="continuationSeparator" w:id="0">
    <w:p w14:paraId="400B14FD" w14:textId="77777777" w:rsidR="00B67683" w:rsidRDefault="00B67683" w:rsidP="00B24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579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96E74A9"/>
    <w:multiLevelType w:val="hybridMultilevel"/>
    <w:tmpl w:val="79A637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721151"/>
    <w:multiLevelType w:val="hybridMultilevel"/>
    <w:tmpl w:val="0F9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06088">
    <w:abstractNumId w:val="0"/>
  </w:num>
  <w:num w:numId="2" w16cid:durableId="1321425828">
    <w:abstractNumId w:val="1"/>
  </w:num>
  <w:num w:numId="3" w16cid:durableId="1492019291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959604433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9463831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324509028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988511346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9787">
    <w:abstractNumId w:val="1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237519469">
    <w:abstractNumId w:val="3"/>
  </w:num>
  <w:num w:numId="10" w16cid:durableId="14337471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2458706">
    <w:abstractNumId w:val="2"/>
  </w:num>
  <w:num w:numId="12" w16cid:durableId="2103647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A9B"/>
    <w:rsid w:val="00003911"/>
    <w:rsid w:val="000179C7"/>
    <w:rsid w:val="0002308A"/>
    <w:rsid w:val="000451EC"/>
    <w:rsid w:val="00057DA7"/>
    <w:rsid w:val="000608F7"/>
    <w:rsid w:val="00066E26"/>
    <w:rsid w:val="0007223D"/>
    <w:rsid w:val="000B1AD4"/>
    <w:rsid w:val="000C0C6A"/>
    <w:rsid w:val="000C38D2"/>
    <w:rsid w:val="000C6735"/>
    <w:rsid w:val="000D548D"/>
    <w:rsid w:val="000D7383"/>
    <w:rsid w:val="000E07F3"/>
    <w:rsid w:val="000E0813"/>
    <w:rsid w:val="00111F8D"/>
    <w:rsid w:val="00131D5E"/>
    <w:rsid w:val="00135108"/>
    <w:rsid w:val="00137BA0"/>
    <w:rsid w:val="00146312"/>
    <w:rsid w:val="001555C7"/>
    <w:rsid w:val="001A4A7D"/>
    <w:rsid w:val="001B1B58"/>
    <w:rsid w:val="001B260B"/>
    <w:rsid w:val="001C2A84"/>
    <w:rsid w:val="001C5838"/>
    <w:rsid w:val="001D3927"/>
    <w:rsid w:val="001D7685"/>
    <w:rsid w:val="001E383E"/>
    <w:rsid w:val="001F3E63"/>
    <w:rsid w:val="001F7AC4"/>
    <w:rsid w:val="00202194"/>
    <w:rsid w:val="00217EB7"/>
    <w:rsid w:val="00234F9B"/>
    <w:rsid w:val="00250AD5"/>
    <w:rsid w:val="002B5E5E"/>
    <w:rsid w:val="002C2183"/>
    <w:rsid w:val="002E0B9E"/>
    <w:rsid w:val="002E515B"/>
    <w:rsid w:val="002F6A12"/>
    <w:rsid w:val="00305496"/>
    <w:rsid w:val="0031308A"/>
    <w:rsid w:val="00323D91"/>
    <w:rsid w:val="00337F69"/>
    <w:rsid w:val="00360933"/>
    <w:rsid w:val="00365405"/>
    <w:rsid w:val="00371478"/>
    <w:rsid w:val="003726DB"/>
    <w:rsid w:val="00373A42"/>
    <w:rsid w:val="00393A2A"/>
    <w:rsid w:val="003965D1"/>
    <w:rsid w:val="003A17C2"/>
    <w:rsid w:val="003B099D"/>
    <w:rsid w:val="003D2C47"/>
    <w:rsid w:val="00405F80"/>
    <w:rsid w:val="004123C8"/>
    <w:rsid w:val="00414984"/>
    <w:rsid w:val="00422E9A"/>
    <w:rsid w:val="004407AF"/>
    <w:rsid w:val="0044120D"/>
    <w:rsid w:val="0046288C"/>
    <w:rsid w:val="00484229"/>
    <w:rsid w:val="00485CE2"/>
    <w:rsid w:val="004D45B4"/>
    <w:rsid w:val="004D6EE2"/>
    <w:rsid w:val="004E67CA"/>
    <w:rsid w:val="0052300E"/>
    <w:rsid w:val="005474E5"/>
    <w:rsid w:val="00555E18"/>
    <w:rsid w:val="0056647D"/>
    <w:rsid w:val="00581002"/>
    <w:rsid w:val="00584B8F"/>
    <w:rsid w:val="00586C7C"/>
    <w:rsid w:val="005B7F2B"/>
    <w:rsid w:val="005F0D54"/>
    <w:rsid w:val="00601E6E"/>
    <w:rsid w:val="00607322"/>
    <w:rsid w:val="00607DA0"/>
    <w:rsid w:val="0063419A"/>
    <w:rsid w:val="00651E5A"/>
    <w:rsid w:val="00654D53"/>
    <w:rsid w:val="00654F7B"/>
    <w:rsid w:val="006601C6"/>
    <w:rsid w:val="00662E37"/>
    <w:rsid w:val="006671E0"/>
    <w:rsid w:val="0067525A"/>
    <w:rsid w:val="006963B5"/>
    <w:rsid w:val="006D2683"/>
    <w:rsid w:val="006D2C01"/>
    <w:rsid w:val="006D6608"/>
    <w:rsid w:val="006E2460"/>
    <w:rsid w:val="006E2A49"/>
    <w:rsid w:val="006E5B69"/>
    <w:rsid w:val="006E6767"/>
    <w:rsid w:val="00702E4D"/>
    <w:rsid w:val="0070751C"/>
    <w:rsid w:val="00714086"/>
    <w:rsid w:val="00726179"/>
    <w:rsid w:val="0074673B"/>
    <w:rsid w:val="007511AF"/>
    <w:rsid w:val="00752093"/>
    <w:rsid w:val="00752BD9"/>
    <w:rsid w:val="00762D6C"/>
    <w:rsid w:val="00767F14"/>
    <w:rsid w:val="007859EB"/>
    <w:rsid w:val="007A45C4"/>
    <w:rsid w:val="007B15E8"/>
    <w:rsid w:val="007C458A"/>
    <w:rsid w:val="007D014A"/>
    <w:rsid w:val="007E7160"/>
    <w:rsid w:val="007F364E"/>
    <w:rsid w:val="007F7E95"/>
    <w:rsid w:val="00802734"/>
    <w:rsid w:val="00810D53"/>
    <w:rsid w:val="00812CFE"/>
    <w:rsid w:val="008137B3"/>
    <w:rsid w:val="00813CBB"/>
    <w:rsid w:val="00826BF8"/>
    <w:rsid w:val="00830E88"/>
    <w:rsid w:val="00837818"/>
    <w:rsid w:val="00837E5A"/>
    <w:rsid w:val="00850044"/>
    <w:rsid w:val="00854E47"/>
    <w:rsid w:val="0085525F"/>
    <w:rsid w:val="00871430"/>
    <w:rsid w:val="00874E11"/>
    <w:rsid w:val="00874F69"/>
    <w:rsid w:val="008805DB"/>
    <w:rsid w:val="0089253D"/>
    <w:rsid w:val="008969A9"/>
    <w:rsid w:val="008C2D47"/>
    <w:rsid w:val="008F1B3E"/>
    <w:rsid w:val="008F3841"/>
    <w:rsid w:val="0091459C"/>
    <w:rsid w:val="00932A6F"/>
    <w:rsid w:val="00936B12"/>
    <w:rsid w:val="009373DD"/>
    <w:rsid w:val="009515CF"/>
    <w:rsid w:val="00962D89"/>
    <w:rsid w:val="00963F81"/>
    <w:rsid w:val="00984D6B"/>
    <w:rsid w:val="00987899"/>
    <w:rsid w:val="00991BB9"/>
    <w:rsid w:val="009A04A0"/>
    <w:rsid w:val="009A1ACA"/>
    <w:rsid w:val="009B1C1A"/>
    <w:rsid w:val="009B2BEA"/>
    <w:rsid w:val="009B7932"/>
    <w:rsid w:val="009C04F6"/>
    <w:rsid w:val="009C6AF0"/>
    <w:rsid w:val="009E7146"/>
    <w:rsid w:val="00A27675"/>
    <w:rsid w:val="00A42720"/>
    <w:rsid w:val="00A431C6"/>
    <w:rsid w:val="00A47086"/>
    <w:rsid w:val="00A504E4"/>
    <w:rsid w:val="00A555F5"/>
    <w:rsid w:val="00A66E9B"/>
    <w:rsid w:val="00A762B7"/>
    <w:rsid w:val="00A843F0"/>
    <w:rsid w:val="00A8535E"/>
    <w:rsid w:val="00A86D7F"/>
    <w:rsid w:val="00A94C0E"/>
    <w:rsid w:val="00A950F9"/>
    <w:rsid w:val="00AC2871"/>
    <w:rsid w:val="00AC53B8"/>
    <w:rsid w:val="00AD6C44"/>
    <w:rsid w:val="00AE2683"/>
    <w:rsid w:val="00AF10B3"/>
    <w:rsid w:val="00AF479B"/>
    <w:rsid w:val="00AF76AA"/>
    <w:rsid w:val="00B0373B"/>
    <w:rsid w:val="00B145DF"/>
    <w:rsid w:val="00B177E5"/>
    <w:rsid w:val="00B24FA2"/>
    <w:rsid w:val="00B368D0"/>
    <w:rsid w:val="00B6072A"/>
    <w:rsid w:val="00B61CE5"/>
    <w:rsid w:val="00B67683"/>
    <w:rsid w:val="00B678F1"/>
    <w:rsid w:val="00B73CD4"/>
    <w:rsid w:val="00B9209B"/>
    <w:rsid w:val="00BA07B4"/>
    <w:rsid w:val="00BA0975"/>
    <w:rsid w:val="00BA1F7B"/>
    <w:rsid w:val="00BA27B7"/>
    <w:rsid w:val="00BE3BED"/>
    <w:rsid w:val="00C00A2C"/>
    <w:rsid w:val="00C06C42"/>
    <w:rsid w:val="00C115CC"/>
    <w:rsid w:val="00C24122"/>
    <w:rsid w:val="00C57422"/>
    <w:rsid w:val="00C65C23"/>
    <w:rsid w:val="00C70CA1"/>
    <w:rsid w:val="00C73E1A"/>
    <w:rsid w:val="00C83366"/>
    <w:rsid w:val="00C908C8"/>
    <w:rsid w:val="00C90CD2"/>
    <w:rsid w:val="00CA6FE8"/>
    <w:rsid w:val="00CB13DE"/>
    <w:rsid w:val="00CD00A4"/>
    <w:rsid w:val="00D15D58"/>
    <w:rsid w:val="00D55E99"/>
    <w:rsid w:val="00D56F59"/>
    <w:rsid w:val="00D657F3"/>
    <w:rsid w:val="00D71B81"/>
    <w:rsid w:val="00D77BFB"/>
    <w:rsid w:val="00D84411"/>
    <w:rsid w:val="00D9027E"/>
    <w:rsid w:val="00DA0514"/>
    <w:rsid w:val="00DC05DE"/>
    <w:rsid w:val="00E10E5B"/>
    <w:rsid w:val="00E51ACE"/>
    <w:rsid w:val="00E5719A"/>
    <w:rsid w:val="00E6643A"/>
    <w:rsid w:val="00E8039E"/>
    <w:rsid w:val="00E927BC"/>
    <w:rsid w:val="00E957F9"/>
    <w:rsid w:val="00EA08FD"/>
    <w:rsid w:val="00EA18A4"/>
    <w:rsid w:val="00EB632E"/>
    <w:rsid w:val="00EB67EE"/>
    <w:rsid w:val="00EC3E78"/>
    <w:rsid w:val="00EC449B"/>
    <w:rsid w:val="00ED7600"/>
    <w:rsid w:val="00EE04AE"/>
    <w:rsid w:val="00EE2127"/>
    <w:rsid w:val="00EE65C4"/>
    <w:rsid w:val="00F02C99"/>
    <w:rsid w:val="00F717FA"/>
    <w:rsid w:val="00F906D4"/>
    <w:rsid w:val="00F930B0"/>
    <w:rsid w:val="00F97BE4"/>
    <w:rsid w:val="00FA46D6"/>
    <w:rsid w:val="00FC21EF"/>
    <w:rsid w:val="00FC726D"/>
    <w:rsid w:val="00FD104D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5ACF6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8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A2"/>
  </w:style>
  <w:style w:type="paragraph" w:styleId="Footer">
    <w:name w:val="footer"/>
    <w:basedOn w:val="Normal"/>
    <w:link w:val="FooterChar"/>
    <w:uiPriority w:val="99"/>
    <w:unhideWhenUsed/>
    <w:rsid w:val="00B24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A2"/>
  </w:style>
  <w:style w:type="character" w:customStyle="1" w:styleId="A6">
    <w:name w:val="A6"/>
    <w:uiPriority w:val="99"/>
    <w:rsid w:val="00B145DF"/>
    <w:rPr>
      <w:rFonts w:cs="Proxima Nov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D21F9-32F5-4DE2-A9A6-3E8C2878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Catherine Eaker</cp:lastModifiedBy>
  <cp:revision>2</cp:revision>
  <cp:lastPrinted>2016-05-24T16:11:00Z</cp:lastPrinted>
  <dcterms:created xsi:type="dcterms:W3CDTF">2025-08-04T20:01:00Z</dcterms:created>
  <dcterms:modified xsi:type="dcterms:W3CDTF">2025-08-04T20:01:00Z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f66500-680f-473e-ae32-6244f1386c5d_Enabled">
    <vt:lpwstr>true</vt:lpwstr>
  </property>
  <property fmtid="{D5CDD505-2E9C-101B-9397-08002B2CF9AE}" pid="3" name="MSIP_Label_bbf66500-680f-473e-ae32-6244f1386c5d_SetDate">
    <vt:lpwstr>2024-05-29T19:58:50Z</vt:lpwstr>
  </property>
  <property fmtid="{D5CDD505-2E9C-101B-9397-08002B2CF9AE}" pid="4" name="MSIP_Label_bbf66500-680f-473e-ae32-6244f1386c5d_Method">
    <vt:lpwstr>Standard</vt:lpwstr>
  </property>
  <property fmtid="{D5CDD505-2E9C-101B-9397-08002B2CF9AE}" pid="5" name="MSIP_Label_bbf66500-680f-473e-ae32-6244f1386c5d_Name">
    <vt:lpwstr>Unrestricted</vt:lpwstr>
  </property>
  <property fmtid="{D5CDD505-2E9C-101B-9397-08002B2CF9AE}" pid="6" name="MSIP_Label_bbf66500-680f-473e-ae32-6244f1386c5d_SiteId">
    <vt:lpwstr>e209c630-6d98-4e97-ba9a-705979fa6cbf</vt:lpwstr>
  </property>
  <property fmtid="{D5CDD505-2E9C-101B-9397-08002B2CF9AE}" pid="7" name="MSIP_Label_bbf66500-680f-473e-ae32-6244f1386c5d_ActionId">
    <vt:lpwstr>511bee2e-f926-4274-b030-493b65414a33</vt:lpwstr>
  </property>
  <property fmtid="{D5CDD505-2E9C-101B-9397-08002B2CF9AE}" pid="8" name="MSIP_Label_bbf66500-680f-473e-ae32-6244f1386c5d_ContentBits">
    <vt:lpwstr>0</vt:lpwstr>
  </property>
</Properties>
</file>